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F29B30" w14:textId="77777777" w:rsidR="00233F1C" w:rsidRPr="00360D65" w:rsidRDefault="00233F1C" w:rsidP="00233F1C">
      <w:pPr>
        <w:jc w:val="center"/>
        <w:rPr>
          <w:rFonts w:ascii="Times New Roman" w:hAnsi="Times New Roman"/>
          <w:b/>
          <w:bCs/>
          <w:sz w:val="28"/>
          <w:szCs w:val="28"/>
        </w:rPr>
      </w:pPr>
      <w:r w:rsidRPr="00360D65">
        <w:rPr>
          <w:rFonts w:ascii="Times New Roman" w:hAnsi="Times New Roman"/>
          <w:b/>
          <w:bCs/>
          <w:sz w:val="28"/>
          <w:szCs w:val="28"/>
        </w:rPr>
        <w:t>VBR-232 Lafayette, Inc. (Public Benefit Corporation)</w:t>
      </w:r>
    </w:p>
    <w:p w14:paraId="1E38691D" w14:textId="341AFE1C" w:rsidR="00233F1C" w:rsidRPr="00360D65" w:rsidRDefault="00D17945" w:rsidP="00233F1C">
      <w:pPr>
        <w:jc w:val="center"/>
        <w:rPr>
          <w:rFonts w:ascii="Times New Roman" w:hAnsi="Times New Roman"/>
          <w:b/>
          <w:bCs/>
        </w:rPr>
      </w:pPr>
      <w:r>
        <w:rPr>
          <w:rFonts w:ascii="Times New Roman" w:hAnsi="Times New Roman"/>
          <w:b/>
          <w:bCs/>
        </w:rPr>
        <w:t xml:space="preserve">September </w:t>
      </w:r>
      <w:r w:rsidR="0089370C">
        <w:rPr>
          <w:rFonts w:ascii="Times New Roman" w:hAnsi="Times New Roman"/>
          <w:b/>
          <w:bCs/>
        </w:rPr>
        <w:t>24</w:t>
      </w:r>
      <w:r>
        <w:rPr>
          <w:rFonts w:ascii="Times New Roman" w:hAnsi="Times New Roman"/>
          <w:b/>
          <w:bCs/>
        </w:rPr>
        <w:t>, 2026</w:t>
      </w:r>
    </w:p>
    <w:p w14:paraId="75254DDB" w14:textId="54FC78E5" w:rsidR="00233F1C" w:rsidRPr="00360D65" w:rsidRDefault="00233F1C" w:rsidP="00233F1C">
      <w:pPr>
        <w:rPr>
          <w:rFonts w:ascii="Times New Roman" w:hAnsi="Times New Roman"/>
        </w:rPr>
      </w:pPr>
      <w:r w:rsidRPr="00360D65">
        <w:rPr>
          <w:rFonts w:ascii="Times New Roman" w:hAnsi="Times New Roman"/>
        </w:rPr>
        <w:t xml:space="preserve">A scheduled </w:t>
      </w:r>
      <w:r w:rsidR="00F81A84" w:rsidRPr="00360D65">
        <w:rPr>
          <w:rFonts w:ascii="Times New Roman" w:hAnsi="Times New Roman"/>
        </w:rPr>
        <w:t>Special Board M</w:t>
      </w:r>
      <w:r w:rsidRPr="00360D65">
        <w:rPr>
          <w:rFonts w:ascii="Times New Roman" w:hAnsi="Times New Roman"/>
        </w:rPr>
        <w:t xml:space="preserve">eeting of VBR-232 Lafayette, Inc. was held </w:t>
      </w:r>
      <w:r w:rsidR="00F81A84" w:rsidRPr="00360D65">
        <w:rPr>
          <w:rFonts w:ascii="Times New Roman" w:hAnsi="Times New Roman"/>
        </w:rPr>
        <w:t xml:space="preserve">jointly with Visit Baton Rouge </w:t>
      </w:r>
      <w:r w:rsidR="000E61DB">
        <w:rPr>
          <w:rFonts w:ascii="Times New Roman" w:hAnsi="Times New Roman"/>
        </w:rPr>
        <w:t>B</w:t>
      </w:r>
      <w:r w:rsidR="00F81A84" w:rsidRPr="00360D65">
        <w:rPr>
          <w:rFonts w:ascii="Times New Roman" w:hAnsi="Times New Roman"/>
        </w:rPr>
        <w:t xml:space="preserve">oard </w:t>
      </w:r>
      <w:r w:rsidR="00FF626C" w:rsidRPr="00360D65">
        <w:rPr>
          <w:rFonts w:ascii="Times New Roman" w:hAnsi="Times New Roman"/>
        </w:rPr>
        <w:t xml:space="preserve">of </w:t>
      </w:r>
      <w:r w:rsidR="000E61DB">
        <w:rPr>
          <w:rFonts w:ascii="Times New Roman" w:hAnsi="Times New Roman"/>
        </w:rPr>
        <w:t>D</w:t>
      </w:r>
      <w:r w:rsidR="00FF626C" w:rsidRPr="00360D65">
        <w:rPr>
          <w:rFonts w:ascii="Times New Roman" w:hAnsi="Times New Roman"/>
        </w:rPr>
        <w:t xml:space="preserve">irectors </w:t>
      </w:r>
      <w:r w:rsidRPr="00360D65">
        <w:rPr>
          <w:rFonts w:ascii="Times New Roman" w:hAnsi="Times New Roman"/>
        </w:rPr>
        <w:t xml:space="preserve">on </w:t>
      </w:r>
      <w:r w:rsidR="00F81A84" w:rsidRPr="00360D65">
        <w:rPr>
          <w:rFonts w:ascii="Times New Roman" w:hAnsi="Times New Roman"/>
        </w:rPr>
        <w:t>T</w:t>
      </w:r>
      <w:r w:rsidR="0089370C">
        <w:rPr>
          <w:rFonts w:ascii="Times New Roman" w:hAnsi="Times New Roman"/>
        </w:rPr>
        <w:t>hursday</w:t>
      </w:r>
      <w:r w:rsidR="00F81A84" w:rsidRPr="00360D65">
        <w:rPr>
          <w:rFonts w:ascii="Times New Roman" w:hAnsi="Times New Roman"/>
        </w:rPr>
        <w:t xml:space="preserve">, </w:t>
      </w:r>
      <w:r w:rsidR="00D17945">
        <w:rPr>
          <w:rFonts w:ascii="Times New Roman" w:hAnsi="Times New Roman"/>
        </w:rPr>
        <w:t xml:space="preserve">September </w:t>
      </w:r>
      <w:r w:rsidR="0089370C">
        <w:rPr>
          <w:rFonts w:ascii="Times New Roman" w:hAnsi="Times New Roman"/>
        </w:rPr>
        <w:t>24</w:t>
      </w:r>
      <w:r w:rsidR="00D3396A" w:rsidRPr="00360D65">
        <w:rPr>
          <w:rFonts w:ascii="Times New Roman" w:hAnsi="Times New Roman"/>
        </w:rPr>
        <w:t>, 2026</w:t>
      </w:r>
      <w:r w:rsidRPr="00360D65">
        <w:rPr>
          <w:rFonts w:ascii="Times New Roman" w:hAnsi="Times New Roman"/>
        </w:rPr>
        <w:t xml:space="preserve"> at 359 Third Street</w:t>
      </w:r>
      <w:r w:rsidR="00C12962" w:rsidRPr="00360D65">
        <w:rPr>
          <w:rFonts w:ascii="Times New Roman" w:hAnsi="Times New Roman"/>
        </w:rPr>
        <w:t xml:space="preserve"> at 1</w:t>
      </w:r>
      <w:r w:rsidR="00D3396A" w:rsidRPr="00360D65">
        <w:rPr>
          <w:rFonts w:ascii="Times New Roman" w:hAnsi="Times New Roman"/>
        </w:rPr>
        <w:t>2:00 pm</w:t>
      </w:r>
      <w:r w:rsidR="00C12962" w:rsidRPr="00360D65">
        <w:rPr>
          <w:rFonts w:ascii="Times New Roman" w:hAnsi="Times New Roman"/>
        </w:rPr>
        <w:t>.</w:t>
      </w:r>
    </w:p>
    <w:p w14:paraId="3328BFF9" w14:textId="77777777" w:rsidR="00233F1C" w:rsidRPr="00360D65" w:rsidRDefault="00233F1C" w:rsidP="00233F1C">
      <w:pPr>
        <w:rPr>
          <w:rFonts w:ascii="Times New Roman" w:hAnsi="Times New Roman"/>
        </w:rPr>
      </w:pPr>
      <w:r w:rsidRPr="00360D65">
        <w:rPr>
          <w:rFonts w:ascii="Times New Roman" w:hAnsi="Times New Roman"/>
        </w:rPr>
        <w:t>Present:</w:t>
      </w:r>
    </w:p>
    <w:p w14:paraId="7684F9EF" w14:textId="77777777" w:rsidR="00D17945" w:rsidRDefault="00D17945" w:rsidP="00233F1C">
      <w:pPr>
        <w:pStyle w:val="NoSpacing"/>
        <w:rPr>
          <w:rFonts w:ascii="Times New Roman" w:hAnsi="Times New Roman"/>
        </w:rPr>
      </w:pPr>
      <w:r>
        <w:rPr>
          <w:rFonts w:ascii="Times New Roman" w:hAnsi="Times New Roman"/>
        </w:rPr>
        <w:t>Scott Michelet</w:t>
      </w:r>
    </w:p>
    <w:p w14:paraId="0A73D61B" w14:textId="42B6B686" w:rsidR="00233F1C" w:rsidRPr="00360D65" w:rsidRDefault="00233F1C" w:rsidP="00233F1C">
      <w:pPr>
        <w:pStyle w:val="NoSpacing"/>
        <w:rPr>
          <w:rFonts w:ascii="Times New Roman" w:hAnsi="Times New Roman"/>
        </w:rPr>
      </w:pPr>
      <w:r w:rsidRPr="00360D65">
        <w:rPr>
          <w:rFonts w:ascii="Times New Roman" w:hAnsi="Times New Roman"/>
        </w:rPr>
        <w:t>Mary Stein</w:t>
      </w:r>
    </w:p>
    <w:p w14:paraId="4FAC145F" w14:textId="77777777" w:rsidR="00233F1C" w:rsidRPr="00360D65" w:rsidRDefault="00233F1C" w:rsidP="00233F1C">
      <w:pPr>
        <w:pStyle w:val="NoSpacing"/>
        <w:rPr>
          <w:rFonts w:ascii="Times New Roman" w:hAnsi="Times New Roman"/>
        </w:rPr>
      </w:pPr>
      <w:r w:rsidRPr="00360D65">
        <w:rPr>
          <w:rFonts w:ascii="Times New Roman" w:hAnsi="Times New Roman"/>
        </w:rPr>
        <w:t>Claude Reynaud</w:t>
      </w:r>
    </w:p>
    <w:p w14:paraId="06913A9E" w14:textId="3404BA8C" w:rsidR="00D3396A" w:rsidRDefault="00F81A84" w:rsidP="00233F1C">
      <w:pPr>
        <w:pStyle w:val="NoSpacing"/>
        <w:rPr>
          <w:rFonts w:ascii="Times New Roman" w:hAnsi="Times New Roman"/>
        </w:rPr>
      </w:pPr>
      <w:r w:rsidRPr="00360D65">
        <w:rPr>
          <w:rFonts w:ascii="Times New Roman" w:hAnsi="Times New Roman"/>
        </w:rPr>
        <w:t>Gary Jupiter</w:t>
      </w:r>
    </w:p>
    <w:p w14:paraId="250F29BA" w14:textId="55620A1D" w:rsidR="00E91098" w:rsidRPr="00360D65" w:rsidRDefault="00D17945" w:rsidP="00233F1C">
      <w:pPr>
        <w:pStyle w:val="NoSpacing"/>
        <w:rPr>
          <w:rFonts w:ascii="Times New Roman" w:hAnsi="Times New Roman"/>
        </w:rPr>
      </w:pPr>
      <w:r>
        <w:rPr>
          <w:rFonts w:ascii="Times New Roman" w:hAnsi="Times New Roman"/>
        </w:rPr>
        <w:t>Marty Engquist</w:t>
      </w:r>
    </w:p>
    <w:p w14:paraId="179671F5" w14:textId="77777777" w:rsidR="00233F1C" w:rsidRPr="00360D65" w:rsidRDefault="00233F1C" w:rsidP="00233F1C">
      <w:pPr>
        <w:pStyle w:val="NoSpacing"/>
        <w:rPr>
          <w:rFonts w:ascii="Times New Roman" w:hAnsi="Times New Roman"/>
        </w:rPr>
      </w:pPr>
    </w:p>
    <w:p w14:paraId="019E77A2" w14:textId="77777777" w:rsidR="00233F1C" w:rsidRPr="00360D65" w:rsidRDefault="00233F1C" w:rsidP="00233F1C">
      <w:pPr>
        <w:pStyle w:val="NoSpacing"/>
        <w:rPr>
          <w:rFonts w:ascii="Times New Roman" w:hAnsi="Times New Roman"/>
        </w:rPr>
      </w:pPr>
      <w:r w:rsidRPr="00360D65">
        <w:rPr>
          <w:rFonts w:ascii="Times New Roman" w:hAnsi="Times New Roman"/>
        </w:rPr>
        <w:t>Present but not participating in formal action:</w:t>
      </w:r>
    </w:p>
    <w:p w14:paraId="37603B19" w14:textId="77777777" w:rsidR="00233F1C" w:rsidRPr="00360D65" w:rsidRDefault="00233F1C" w:rsidP="00233F1C">
      <w:pPr>
        <w:pStyle w:val="NoSpacing"/>
        <w:rPr>
          <w:rFonts w:ascii="Times New Roman" w:hAnsi="Times New Roman"/>
        </w:rPr>
      </w:pPr>
    </w:p>
    <w:p w14:paraId="387A0F76" w14:textId="252100E7" w:rsidR="00F81A84" w:rsidRPr="00360D65" w:rsidRDefault="00F81A84" w:rsidP="00233F1C">
      <w:pPr>
        <w:pStyle w:val="NoSpacing"/>
        <w:rPr>
          <w:rFonts w:ascii="Times New Roman" w:hAnsi="Times New Roman"/>
        </w:rPr>
      </w:pPr>
      <w:r w:rsidRPr="00360D65">
        <w:rPr>
          <w:rFonts w:ascii="Times New Roman" w:hAnsi="Times New Roman"/>
        </w:rPr>
        <w:t>Rowdy Gaudet, VBR Board Member</w:t>
      </w:r>
    </w:p>
    <w:p w14:paraId="42FC9707" w14:textId="7E9A8901" w:rsidR="00E91098" w:rsidRDefault="00E91098" w:rsidP="00233F1C">
      <w:pPr>
        <w:pStyle w:val="NoSpacing"/>
        <w:rPr>
          <w:rFonts w:ascii="Times New Roman" w:hAnsi="Times New Roman"/>
        </w:rPr>
      </w:pPr>
      <w:r>
        <w:rPr>
          <w:rFonts w:ascii="Times New Roman" w:hAnsi="Times New Roman"/>
        </w:rPr>
        <w:t>Stephen Hightower, VBR Board Member</w:t>
      </w:r>
    </w:p>
    <w:p w14:paraId="773FBAC2" w14:textId="5CD96E90" w:rsidR="00E91098" w:rsidRDefault="00E91098" w:rsidP="00233F1C">
      <w:pPr>
        <w:pStyle w:val="NoSpacing"/>
        <w:rPr>
          <w:rFonts w:ascii="Times New Roman" w:hAnsi="Times New Roman"/>
        </w:rPr>
      </w:pPr>
      <w:r>
        <w:rPr>
          <w:rFonts w:ascii="Times New Roman" w:hAnsi="Times New Roman"/>
        </w:rPr>
        <w:t>Janice DeLerno, VBR Board Member</w:t>
      </w:r>
    </w:p>
    <w:p w14:paraId="15767412" w14:textId="18F86608" w:rsidR="00E91098" w:rsidRDefault="00E91098" w:rsidP="00233F1C">
      <w:pPr>
        <w:pStyle w:val="NoSpacing"/>
        <w:rPr>
          <w:rFonts w:ascii="Times New Roman" w:hAnsi="Times New Roman"/>
        </w:rPr>
      </w:pPr>
      <w:r>
        <w:rPr>
          <w:rFonts w:ascii="Times New Roman" w:hAnsi="Times New Roman"/>
        </w:rPr>
        <w:t>Jeremy Fontenot, VBR Board Member</w:t>
      </w:r>
    </w:p>
    <w:p w14:paraId="0BCB2154" w14:textId="0D9074FE" w:rsidR="00F81A84" w:rsidRPr="00360D65" w:rsidRDefault="00F81A84" w:rsidP="00233F1C">
      <w:pPr>
        <w:pStyle w:val="NoSpacing"/>
        <w:rPr>
          <w:rFonts w:ascii="Times New Roman" w:hAnsi="Times New Roman"/>
        </w:rPr>
      </w:pPr>
      <w:r w:rsidRPr="00360D65">
        <w:rPr>
          <w:rFonts w:ascii="Times New Roman" w:hAnsi="Times New Roman"/>
        </w:rPr>
        <w:t>Gary Patureau, VBR Board Member</w:t>
      </w:r>
    </w:p>
    <w:p w14:paraId="1692E279" w14:textId="2F111C87" w:rsidR="00F81A84" w:rsidRDefault="00F81A84" w:rsidP="00233F1C">
      <w:pPr>
        <w:pStyle w:val="NoSpacing"/>
        <w:rPr>
          <w:rFonts w:ascii="Times New Roman" w:hAnsi="Times New Roman"/>
        </w:rPr>
      </w:pPr>
      <w:r w:rsidRPr="00360D65">
        <w:rPr>
          <w:rFonts w:ascii="Times New Roman" w:hAnsi="Times New Roman"/>
        </w:rPr>
        <w:t>Karen Soniat, VBR Board Member</w:t>
      </w:r>
    </w:p>
    <w:p w14:paraId="01C7FF3C" w14:textId="77777777" w:rsidR="00233F1C" w:rsidRPr="00360D65" w:rsidRDefault="00233F1C" w:rsidP="00233F1C">
      <w:pPr>
        <w:pStyle w:val="NoSpacing"/>
        <w:rPr>
          <w:rFonts w:ascii="Times New Roman" w:hAnsi="Times New Roman"/>
        </w:rPr>
      </w:pPr>
      <w:r w:rsidRPr="00360D65">
        <w:rPr>
          <w:rFonts w:ascii="Times New Roman" w:hAnsi="Times New Roman"/>
        </w:rPr>
        <w:t>Jill Kidder, Staff</w:t>
      </w:r>
    </w:p>
    <w:p w14:paraId="709754DF" w14:textId="77777777" w:rsidR="00233F1C" w:rsidRPr="00360D65" w:rsidRDefault="00233F1C" w:rsidP="00233F1C">
      <w:pPr>
        <w:pStyle w:val="NoSpacing"/>
        <w:rPr>
          <w:rFonts w:ascii="Times New Roman" w:hAnsi="Times New Roman"/>
        </w:rPr>
      </w:pPr>
      <w:r w:rsidRPr="00360D65">
        <w:rPr>
          <w:rFonts w:ascii="Times New Roman" w:hAnsi="Times New Roman"/>
        </w:rPr>
        <w:t>Lauralyn Maranto, Staff</w:t>
      </w:r>
    </w:p>
    <w:p w14:paraId="2D6E26D2" w14:textId="77777777" w:rsidR="00233F1C" w:rsidRDefault="00233F1C" w:rsidP="00233F1C">
      <w:pPr>
        <w:pStyle w:val="NoSpacing"/>
        <w:rPr>
          <w:rFonts w:ascii="Times New Roman" w:hAnsi="Times New Roman"/>
        </w:rPr>
      </w:pPr>
      <w:r w:rsidRPr="00360D65">
        <w:rPr>
          <w:rFonts w:ascii="Times New Roman" w:hAnsi="Times New Roman"/>
        </w:rPr>
        <w:t>Danielle Prejean, Staff</w:t>
      </w:r>
    </w:p>
    <w:p w14:paraId="61645011" w14:textId="6B4D3CD2" w:rsidR="00E91098" w:rsidRDefault="00E91098" w:rsidP="00233F1C">
      <w:pPr>
        <w:pStyle w:val="NoSpacing"/>
        <w:rPr>
          <w:rFonts w:ascii="Times New Roman" w:hAnsi="Times New Roman"/>
        </w:rPr>
      </w:pPr>
      <w:r>
        <w:rPr>
          <w:rFonts w:ascii="Times New Roman" w:hAnsi="Times New Roman"/>
        </w:rPr>
        <w:t>Emily Mastrantonio, Staff</w:t>
      </w:r>
    </w:p>
    <w:p w14:paraId="18671CCE" w14:textId="6B20C64A" w:rsidR="00E91098" w:rsidRPr="00360D65" w:rsidRDefault="00E91098" w:rsidP="00233F1C">
      <w:pPr>
        <w:pStyle w:val="NoSpacing"/>
        <w:rPr>
          <w:rFonts w:ascii="Times New Roman" w:hAnsi="Times New Roman"/>
        </w:rPr>
      </w:pPr>
      <w:r>
        <w:rPr>
          <w:rFonts w:ascii="Times New Roman" w:hAnsi="Times New Roman"/>
        </w:rPr>
        <w:t>Geraldine Bordelon, Staff</w:t>
      </w:r>
    </w:p>
    <w:p w14:paraId="5585DAF8" w14:textId="68E42B2C" w:rsidR="00F81A84" w:rsidRPr="00360D65" w:rsidRDefault="00F81A84" w:rsidP="00233F1C">
      <w:pPr>
        <w:pStyle w:val="NoSpacing"/>
        <w:rPr>
          <w:rFonts w:ascii="Times New Roman" w:hAnsi="Times New Roman"/>
        </w:rPr>
      </w:pPr>
      <w:r w:rsidRPr="00360D65">
        <w:rPr>
          <w:rFonts w:ascii="Times New Roman" w:hAnsi="Times New Roman"/>
        </w:rPr>
        <w:t>Stacy Simon, Staff</w:t>
      </w:r>
    </w:p>
    <w:p w14:paraId="074BA2F3" w14:textId="105668A3" w:rsidR="00F81A84" w:rsidRPr="00360D65" w:rsidRDefault="00F81A84" w:rsidP="00233F1C">
      <w:pPr>
        <w:pStyle w:val="NoSpacing"/>
        <w:rPr>
          <w:rFonts w:ascii="Times New Roman" w:hAnsi="Times New Roman"/>
        </w:rPr>
      </w:pPr>
      <w:r w:rsidRPr="00360D65">
        <w:rPr>
          <w:rFonts w:ascii="Times New Roman" w:hAnsi="Times New Roman"/>
        </w:rPr>
        <w:t>Laura Cating, Staff</w:t>
      </w:r>
    </w:p>
    <w:p w14:paraId="286305CB" w14:textId="4215E9A4" w:rsidR="00311C88" w:rsidRPr="00360D65" w:rsidRDefault="00311C88" w:rsidP="00233F1C">
      <w:pPr>
        <w:pStyle w:val="NoSpacing"/>
        <w:rPr>
          <w:rFonts w:ascii="Times New Roman" w:hAnsi="Times New Roman"/>
        </w:rPr>
      </w:pPr>
      <w:r w:rsidRPr="00360D65">
        <w:rPr>
          <w:rFonts w:ascii="Times New Roman" w:hAnsi="Times New Roman"/>
        </w:rPr>
        <w:t>Lisa Clary, Staff</w:t>
      </w:r>
    </w:p>
    <w:p w14:paraId="70FB4367" w14:textId="4DEACA50" w:rsidR="00E91098" w:rsidRDefault="00E91098" w:rsidP="00233F1C">
      <w:pPr>
        <w:pStyle w:val="NoSpacing"/>
        <w:rPr>
          <w:rFonts w:ascii="Times New Roman" w:hAnsi="Times New Roman"/>
        </w:rPr>
      </w:pPr>
      <w:r>
        <w:rPr>
          <w:rFonts w:ascii="Times New Roman" w:hAnsi="Times New Roman"/>
        </w:rPr>
        <w:t>Chuck Elkins, Legal Counsel</w:t>
      </w:r>
    </w:p>
    <w:p w14:paraId="17946905" w14:textId="27B045FA" w:rsidR="00321B91" w:rsidRDefault="00D17945" w:rsidP="00233F1C">
      <w:pPr>
        <w:pStyle w:val="NoSpacing"/>
        <w:rPr>
          <w:rFonts w:ascii="Times New Roman" w:hAnsi="Times New Roman"/>
        </w:rPr>
      </w:pPr>
      <w:r>
        <w:rPr>
          <w:rFonts w:ascii="Times New Roman" w:hAnsi="Times New Roman"/>
        </w:rPr>
        <w:t>Trippe Hawthorne, Legal Counsel</w:t>
      </w:r>
    </w:p>
    <w:p w14:paraId="5662F131" w14:textId="128D1A59" w:rsidR="00321B91" w:rsidRDefault="00D17945" w:rsidP="00233F1C">
      <w:pPr>
        <w:pStyle w:val="NoSpacing"/>
        <w:rPr>
          <w:rFonts w:ascii="Times New Roman" w:hAnsi="Times New Roman"/>
        </w:rPr>
      </w:pPr>
      <w:r>
        <w:rPr>
          <w:rFonts w:ascii="Times New Roman" w:hAnsi="Times New Roman"/>
        </w:rPr>
        <w:t>Lisa Nice, GFP</w:t>
      </w:r>
    </w:p>
    <w:p w14:paraId="109D51E1" w14:textId="262F80CC" w:rsidR="00C12962" w:rsidRDefault="0089370C" w:rsidP="00C12962">
      <w:pPr>
        <w:pStyle w:val="NoSpacing"/>
        <w:rPr>
          <w:rFonts w:ascii="Times New Roman" w:hAnsi="Times New Roman"/>
        </w:rPr>
      </w:pPr>
      <w:r>
        <w:rPr>
          <w:rFonts w:ascii="Times New Roman" w:hAnsi="Times New Roman"/>
        </w:rPr>
        <w:t>Angie Adolph, Kean Miller</w:t>
      </w:r>
    </w:p>
    <w:p w14:paraId="7385D5EB" w14:textId="7C0E8B79" w:rsidR="0089370C" w:rsidRDefault="0089370C" w:rsidP="00C12962">
      <w:pPr>
        <w:pStyle w:val="NoSpacing"/>
        <w:rPr>
          <w:rFonts w:ascii="Times New Roman" w:hAnsi="Times New Roman"/>
        </w:rPr>
      </w:pPr>
      <w:r>
        <w:rPr>
          <w:rFonts w:ascii="Times New Roman" w:hAnsi="Times New Roman"/>
        </w:rPr>
        <w:t>Matthew Clark, Kean Miller</w:t>
      </w:r>
    </w:p>
    <w:p w14:paraId="420261D7" w14:textId="7B17B6D2" w:rsidR="00FB78F8" w:rsidRDefault="00FB78F8" w:rsidP="00C12962">
      <w:pPr>
        <w:pStyle w:val="NoSpacing"/>
        <w:rPr>
          <w:rFonts w:ascii="Times New Roman" w:hAnsi="Times New Roman"/>
        </w:rPr>
      </w:pPr>
      <w:r>
        <w:rPr>
          <w:rFonts w:ascii="Times New Roman" w:hAnsi="Times New Roman"/>
        </w:rPr>
        <w:t>Butch Spyridon, Consultant</w:t>
      </w:r>
    </w:p>
    <w:p w14:paraId="6EC024E5" w14:textId="77777777" w:rsidR="0089370C" w:rsidRPr="00360D65" w:rsidRDefault="0089370C" w:rsidP="00C12962">
      <w:pPr>
        <w:pStyle w:val="NoSpacing"/>
        <w:rPr>
          <w:rFonts w:ascii="Times New Roman" w:hAnsi="Times New Roman"/>
        </w:rPr>
      </w:pPr>
    </w:p>
    <w:p w14:paraId="1C826F3D" w14:textId="2D60060F" w:rsidR="00233F1C" w:rsidRPr="00360D65" w:rsidRDefault="00D17945" w:rsidP="00233F1C">
      <w:pPr>
        <w:pStyle w:val="NoSpacing"/>
        <w:rPr>
          <w:rFonts w:ascii="Times New Roman" w:hAnsi="Times New Roman"/>
        </w:rPr>
      </w:pPr>
      <w:r>
        <w:rPr>
          <w:rFonts w:ascii="Times New Roman" w:hAnsi="Times New Roman"/>
        </w:rPr>
        <w:t>Scott Michelet</w:t>
      </w:r>
      <w:r w:rsidR="00233F1C" w:rsidRPr="00360D65">
        <w:rPr>
          <w:rFonts w:ascii="Times New Roman" w:hAnsi="Times New Roman"/>
        </w:rPr>
        <w:t xml:space="preserve"> called the meeting to order and opened the meeting for public comment.</w:t>
      </w:r>
    </w:p>
    <w:p w14:paraId="52F2350D" w14:textId="77777777" w:rsidR="00233F1C" w:rsidRPr="00360D65" w:rsidRDefault="00233F1C" w:rsidP="00233F1C">
      <w:pPr>
        <w:pStyle w:val="NoSpacing"/>
        <w:rPr>
          <w:rFonts w:ascii="Times New Roman" w:hAnsi="Times New Roman"/>
        </w:rPr>
      </w:pPr>
    </w:p>
    <w:p w14:paraId="1E55306D" w14:textId="6A2A8D70" w:rsidR="00D6602D" w:rsidRDefault="00D6602D" w:rsidP="00D6602D">
      <w:pPr>
        <w:pStyle w:val="NoSpacing"/>
        <w:rPr>
          <w:rFonts w:ascii="Times New Roman" w:hAnsi="Times New Roman"/>
        </w:rPr>
      </w:pPr>
      <w:r w:rsidRPr="00D6602D">
        <w:rPr>
          <w:rFonts w:ascii="Times New Roman" w:hAnsi="Times New Roman"/>
        </w:rPr>
        <w:t xml:space="preserve">In business relating to VBR-232 Lafayette, Inc., </w:t>
      </w:r>
      <w:r w:rsidR="006868C4" w:rsidRPr="000637A5">
        <w:rPr>
          <w:rFonts w:ascii="Times New Roman" w:hAnsi="Times New Roman"/>
          <w:u w:val="single"/>
        </w:rPr>
        <w:t>a motion was made by Jeremy Fontenot, seconded by Karen Soniat to adopt the following Resolution</w:t>
      </w:r>
      <w:r w:rsidR="006868C4">
        <w:rPr>
          <w:rFonts w:ascii="Times New Roman" w:hAnsi="Times New Roman"/>
        </w:rPr>
        <w:t>:</w:t>
      </w:r>
    </w:p>
    <w:p w14:paraId="595A97B0" w14:textId="77777777" w:rsidR="006868C4" w:rsidRDefault="006868C4" w:rsidP="00D6602D">
      <w:pPr>
        <w:pStyle w:val="NoSpacing"/>
        <w:rPr>
          <w:rFonts w:ascii="Times New Roman" w:hAnsi="Times New Roman"/>
        </w:rPr>
      </w:pPr>
    </w:p>
    <w:p w14:paraId="0044C7E5" w14:textId="77777777" w:rsidR="006868C4" w:rsidRDefault="006868C4" w:rsidP="00D6602D">
      <w:pPr>
        <w:pStyle w:val="NoSpacing"/>
        <w:rPr>
          <w:rFonts w:ascii="Times New Roman" w:hAnsi="Times New Roman"/>
        </w:rPr>
      </w:pPr>
    </w:p>
    <w:p w14:paraId="6DBDCDC6" w14:textId="77777777" w:rsidR="006868C4" w:rsidRPr="00D6602D" w:rsidRDefault="006868C4" w:rsidP="00D6602D">
      <w:pPr>
        <w:pStyle w:val="NoSpacing"/>
        <w:rPr>
          <w:rFonts w:ascii="Times New Roman" w:hAnsi="Times New Roman"/>
        </w:rPr>
      </w:pPr>
    </w:p>
    <w:p w14:paraId="34E3F532" w14:textId="77777777" w:rsidR="00D6602D" w:rsidRDefault="00D6602D" w:rsidP="00D6602D">
      <w:pPr>
        <w:pStyle w:val="BlockText5"/>
      </w:pPr>
    </w:p>
    <w:p w14:paraId="107D99A8" w14:textId="424250EB" w:rsidR="00D6602D" w:rsidRPr="006868C4" w:rsidRDefault="00D6602D" w:rsidP="00D6602D">
      <w:pPr>
        <w:pStyle w:val="BlockText5"/>
        <w:jc w:val="center"/>
        <w:rPr>
          <w:b/>
          <w:bCs/>
        </w:rPr>
      </w:pPr>
      <w:r w:rsidRPr="006868C4">
        <w:rPr>
          <w:b/>
          <w:bCs/>
        </w:rPr>
        <w:lastRenderedPageBreak/>
        <w:t>Resolution</w:t>
      </w:r>
    </w:p>
    <w:p w14:paraId="48E2E3F9" w14:textId="28423F28" w:rsidR="00D6602D" w:rsidRDefault="00D6602D" w:rsidP="00D6602D">
      <w:pPr>
        <w:pStyle w:val="BlockText5"/>
      </w:pPr>
      <w:r>
        <w:t>A resolution by the sole member of VBR-232 Lafayette, Inc., a Louisiana nonprofit public benefit corporation (the “</w:t>
      </w:r>
      <w:r w:rsidRPr="002B1B6B">
        <w:rPr>
          <w:u w:val="single"/>
        </w:rPr>
        <w:t>Company</w:t>
      </w:r>
      <w:r>
        <w:t>”), authorizing and directing the Company to take such actions and enter such agreements, including cooperative endeavor agreements, sales, transfers, conveyances, contributions, financing arrangements, assignment and assumption agreements, leases, and other agreements as may be necessary or desirable to complete the historic rehabilitation and renovation of 232 Lafayette Street (the “</w:t>
      </w:r>
      <w:r w:rsidRPr="00CB5B25">
        <w:rPr>
          <w:u w:val="single"/>
        </w:rPr>
        <w:t>Project</w:t>
      </w:r>
      <w:r>
        <w:t>”), and further authorizing the Company to apply for, obtain, and sell State Historic Tax Credits (“</w:t>
      </w:r>
      <w:r w:rsidRPr="00667BF9">
        <w:rPr>
          <w:u w:val="single"/>
        </w:rPr>
        <w:t>Tax Credits</w:t>
      </w:r>
      <w:r>
        <w:t>”) in connection therewith.</w:t>
      </w:r>
    </w:p>
    <w:p w14:paraId="43509382" w14:textId="77777777" w:rsidR="00D6602D" w:rsidRDefault="00D6602D" w:rsidP="00D6602D">
      <w:pPr>
        <w:pStyle w:val="BodyTextFirst5Single"/>
      </w:pPr>
      <w:r>
        <w:rPr>
          <w:b/>
          <w:bCs/>
        </w:rPr>
        <w:t>WHEREAS</w:t>
      </w:r>
      <w:r>
        <w:t xml:space="preserve">, Visit </w:t>
      </w:r>
      <w:r w:rsidRPr="00386C1B">
        <w:t>Baton Rouge, a political subdivision of the State of Louisiana (</w:t>
      </w:r>
      <w:r>
        <w:t>“</w:t>
      </w:r>
      <w:r w:rsidRPr="00667BF9">
        <w:rPr>
          <w:u w:val="single"/>
        </w:rPr>
        <w:t>VBR</w:t>
      </w:r>
      <w:r>
        <w:t>”</w:t>
      </w:r>
      <w:r w:rsidRPr="00386C1B">
        <w:t xml:space="preserve">), </w:t>
      </w:r>
      <w:r w:rsidRPr="00C3427F">
        <w:t>created pursuant to Article VI, Sections 19 and 30 of the Louisiana Constitution of 1974, as amended, and Sections 4574 and 4574.16 of Title 33 of the Louisiana Revised Statutes of 1950, as amended</w:t>
      </w:r>
      <w:r>
        <w:t xml:space="preserve">, formed the </w:t>
      </w:r>
      <w:r w:rsidRPr="002B1B6B">
        <w:t>Company</w:t>
      </w:r>
      <w:r>
        <w:t>, with VBR as its sole member,</w:t>
      </w:r>
      <w:r w:rsidRPr="00386C1B">
        <w:t xml:space="preserve"> under the laws of the State of Louisiana and particularly Title 12, Sections 201 </w:t>
      </w:r>
      <w:r w:rsidRPr="00386C1B">
        <w:rPr>
          <w:i/>
          <w:iCs/>
        </w:rPr>
        <w:t>et seq</w:t>
      </w:r>
      <w:r w:rsidRPr="00386C1B">
        <w:t xml:space="preserve">. of the Louisiana Revised Statutes of 1950, and acts amendatory thereof and supplementary thereto, including Title 39, Section 1051 of the Louisiana Revised Statutes of 1950, as </w:t>
      </w:r>
      <w:r>
        <w:t xml:space="preserve">amended; </w:t>
      </w:r>
    </w:p>
    <w:p w14:paraId="0537CA15" w14:textId="77777777" w:rsidR="00D6602D" w:rsidRDefault="00D6602D" w:rsidP="00D6602D">
      <w:pPr>
        <w:pStyle w:val="BodyTextFirst5Single"/>
      </w:pPr>
      <w:r w:rsidRPr="00111436">
        <w:rPr>
          <w:b/>
          <w:bCs/>
        </w:rPr>
        <w:t>WHEREAS</w:t>
      </w:r>
      <w:r>
        <w:t xml:space="preserve">, VBR </w:t>
      </w:r>
      <w:r w:rsidRPr="00386C1B">
        <w:t>plans to provide financing</w:t>
      </w:r>
      <w:r>
        <w:t xml:space="preserve"> to the Company </w:t>
      </w:r>
      <w:r w:rsidRPr="00870B48">
        <w:t>for the purpose of, among other things, facilitating, constructing, and completing the historic rehabilitation, restoration</w:t>
      </w:r>
      <w:r>
        <w:t xml:space="preserve">, </w:t>
      </w:r>
      <w:r w:rsidRPr="00870B48">
        <w:t>renovation</w:t>
      </w:r>
      <w:r>
        <w:t>, and operation</w:t>
      </w:r>
      <w:r w:rsidRPr="00870B48">
        <w:t xml:space="preserve"> of the </w:t>
      </w:r>
      <w:r w:rsidRPr="00111436">
        <w:t>immovable property with a municipal address of 232 Lafayette Street, Baton Rouge, Louisiana 70801</w:t>
      </w:r>
      <w:r>
        <w:t xml:space="preserve">, as more particularly described on </w:t>
      </w:r>
      <w:r w:rsidRPr="00CB5B25">
        <w:rPr>
          <w:u w:val="single"/>
        </w:rPr>
        <w:t>Exhibit A</w:t>
      </w:r>
      <w:r>
        <w:t xml:space="preserve"> attached hereto</w:t>
      </w:r>
      <w:r w:rsidRPr="00111436">
        <w:t xml:space="preserve"> (the </w:t>
      </w:r>
      <w:r>
        <w:t>“</w:t>
      </w:r>
      <w:r w:rsidRPr="00667BF9">
        <w:rPr>
          <w:u w:val="single"/>
        </w:rPr>
        <w:t>Property</w:t>
      </w:r>
      <w:r>
        <w:t>”</w:t>
      </w:r>
      <w:r w:rsidRPr="00111436">
        <w:t>)</w:t>
      </w:r>
      <w:r>
        <w:t xml:space="preserve">, for said Property to ultimately serve </w:t>
      </w:r>
      <w:r w:rsidRPr="00386C1B">
        <w:t>as VBR</w:t>
      </w:r>
      <w:r>
        <w:t>’</w:t>
      </w:r>
      <w:r w:rsidRPr="00386C1B">
        <w:t xml:space="preserve">s headquarters </w:t>
      </w:r>
      <w:r>
        <w:t>in East Baton Rouge Parish (the “</w:t>
      </w:r>
      <w:r w:rsidRPr="00667BF9">
        <w:rPr>
          <w:u w:val="single"/>
        </w:rPr>
        <w:t>Parish</w:t>
      </w:r>
      <w:r>
        <w:t xml:space="preserve">”) </w:t>
      </w:r>
      <w:r w:rsidRPr="00386C1B">
        <w:t>to allow VBR to more effectively promote travel and tourism in the Parish, which will benefit the Parish</w:t>
      </w:r>
      <w:r>
        <w:t>’</w:t>
      </w:r>
      <w:r w:rsidRPr="00386C1B">
        <w:t>s citizens;</w:t>
      </w:r>
    </w:p>
    <w:p w14:paraId="485031AA" w14:textId="77777777" w:rsidR="00D6602D" w:rsidRDefault="00D6602D" w:rsidP="00D6602D">
      <w:pPr>
        <w:pStyle w:val="BodyTextFirst5Single"/>
      </w:pPr>
      <w:r w:rsidRPr="00386C1B">
        <w:rPr>
          <w:b/>
          <w:bCs/>
        </w:rPr>
        <w:t>WHEREAS</w:t>
      </w:r>
      <w:r w:rsidRPr="00386C1B">
        <w:t xml:space="preserve">, </w:t>
      </w:r>
      <w:r>
        <w:t>VBR designated the Company as its public benefit corporation, and the Company, through its Board of Directors (the “</w:t>
      </w:r>
      <w:r w:rsidRPr="00667BF9">
        <w:rPr>
          <w:u w:val="single"/>
        </w:rPr>
        <w:t>Board</w:t>
      </w:r>
      <w:r>
        <w:t>”), is charged with, among other things, assisting, promoting, facilitating and carrying out the Project;</w:t>
      </w:r>
    </w:p>
    <w:p w14:paraId="478E1CC6" w14:textId="77777777" w:rsidR="00D6602D" w:rsidRDefault="00D6602D" w:rsidP="00D6602D">
      <w:pPr>
        <w:pStyle w:val="BodyTextFirst5Single"/>
      </w:pPr>
      <w:r w:rsidRPr="00870B48">
        <w:rPr>
          <w:b/>
          <w:bCs/>
        </w:rPr>
        <w:t>WHEREAS</w:t>
      </w:r>
      <w:r>
        <w:t>, to carry out the Project, VBR is authorized to, among other things: (a) enter into a cooperative endeavor agreement with Company, (b) convey ownership of the Property to Company, (c) assign certain contracts to Company, and (d) enter into certain financing arrangements with Company, including the loan of certain bond proceeds and other ancillary agreements thereto, all in accordance with certain terms and conditions specified by VBR;</w:t>
      </w:r>
    </w:p>
    <w:p w14:paraId="31F2C5DA" w14:textId="77777777" w:rsidR="00D6602D" w:rsidRDefault="00D6602D" w:rsidP="00D6602D">
      <w:pPr>
        <w:pStyle w:val="BodyTextFirst5Single"/>
      </w:pPr>
      <w:r w:rsidRPr="00111436">
        <w:rPr>
          <w:b/>
          <w:bCs/>
        </w:rPr>
        <w:t>WHEREAS</w:t>
      </w:r>
      <w:r>
        <w:t>, the Company desires to do all things necessary to move forward with the Project, including the authorization of the Company’s application for, obtention of, and sale of Tax Credits upon completion of the Project, in accordance with the following resolutions</w:t>
      </w:r>
      <w:r w:rsidRPr="00386C1B">
        <w:t>.</w:t>
      </w:r>
    </w:p>
    <w:p w14:paraId="499D0194" w14:textId="77777777" w:rsidR="00D6602D" w:rsidRDefault="00D6602D" w:rsidP="00D6602D">
      <w:pPr>
        <w:pStyle w:val="BodyTextFirst5Single"/>
      </w:pPr>
      <w:r w:rsidRPr="00111436">
        <w:rPr>
          <w:b/>
          <w:bCs/>
        </w:rPr>
        <w:t>NOW THEREFORE, BE IT RESOLVED</w:t>
      </w:r>
      <w:r>
        <w:t xml:space="preserve"> by VBR, acting as the sole member of the Company, that, </w:t>
      </w:r>
      <w:r w:rsidRPr="00982F88">
        <w:t xml:space="preserve">in connection with the above, </w:t>
      </w:r>
      <w:r>
        <w:t>the Company</w:t>
      </w:r>
      <w:r w:rsidRPr="00982F88">
        <w:t xml:space="preserve"> is hereby authorized, empowered and directed to take the following actions (the </w:t>
      </w:r>
      <w:r>
        <w:t>“</w:t>
      </w:r>
      <w:r w:rsidRPr="00667BF9">
        <w:rPr>
          <w:u w:val="single"/>
        </w:rPr>
        <w:t>Authorized Actions</w:t>
      </w:r>
      <w:r>
        <w:t>”</w:t>
      </w:r>
      <w:r w:rsidRPr="00982F88">
        <w:t>):</w:t>
      </w:r>
    </w:p>
    <w:p w14:paraId="27526C40" w14:textId="77777777" w:rsidR="00D6602D" w:rsidRPr="00D6602D" w:rsidRDefault="00D6602D" w:rsidP="00D6602D">
      <w:pPr>
        <w:rPr>
          <w:rFonts w:ascii="Times New Roman" w:hAnsi="Times New Roman"/>
        </w:rPr>
      </w:pPr>
      <w:r w:rsidRPr="00D6602D">
        <w:rPr>
          <w:rFonts w:ascii="Times New Roman" w:hAnsi="Times New Roman"/>
        </w:rPr>
        <w:t>Enter into a Cooperative Endeavor Agreement with VBR providing for the transfer and conveyance of the Property to the Company and such other terms, conditions, covenants and agreements as are necessary or desirable in order for the Company to facilitate and carry out the Project in accordance with the terms set forth therein (the “</w:t>
      </w:r>
      <w:r w:rsidRPr="00D6602D">
        <w:rPr>
          <w:rFonts w:ascii="Times New Roman" w:hAnsi="Times New Roman"/>
          <w:u w:val="single"/>
        </w:rPr>
        <w:t>CEA</w:t>
      </w:r>
      <w:r w:rsidRPr="00D6602D">
        <w:rPr>
          <w:rFonts w:ascii="Times New Roman" w:hAnsi="Times New Roman"/>
        </w:rPr>
        <w:t>”);</w:t>
      </w:r>
    </w:p>
    <w:p w14:paraId="200F92CB" w14:textId="77777777" w:rsidR="00D6602D" w:rsidRPr="00D6602D" w:rsidRDefault="00D6602D" w:rsidP="00D6602D">
      <w:pPr>
        <w:rPr>
          <w:rFonts w:ascii="Times New Roman" w:hAnsi="Times New Roman"/>
        </w:rPr>
      </w:pPr>
      <w:r w:rsidRPr="00D6602D">
        <w:rPr>
          <w:rFonts w:ascii="Times New Roman" w:hAnsi="Times New Roman"/>
        </w:rPr>
        <w:t>Purchase or otherwise accept the conveyance of the Property from VBR pursuant to the CEA (the “</w:t>
      </w:r>
      <w:r w:rsidRPr="00D6602D">
        <w:rPr>
          <w:rFonts w:ascii="Times New Roman" w:hAnsi="Times New Roman"/>
          <w:u w:val="single"/>
        </w:rPr>
        <w:t>Conveyance</w:t>
      </w:r>
      <w:r w:rsidRPr="00D6602D">
        <w:rPr>
          <w:rFonts w:ascii="Times New Roman" w:hAnsi="Times New Roman"/>
        </w:rPr>
        <w:t>”), and enter into any agreement of any nature, kind, or description in connection with the Conveyance as set forth in the CEA;</w:t>
      </w:r>
    </w:p>
    <w:p w14:paraId="107F2A6D" w14:textId="77777777" w:rsidR="00D6602D" w:rsidRPr="00D6602D" w:rsidRDefault="00D6602D" w:rsidP="00D6602D">
      <w:pPr>
        <w:rPr>
          <w:rFonts w:ascii="Times New Roman" w:hAnsi="Times New Roman"/>
        </w:rPr>
      </w:pPr>
      <w:r w:rsidRPr="00D6602D">
        <w:rPr>
          <w:rFonts w:ascii="Times New Roman" w:hAnsi="Times New Roman"/>
        </w:rPr>
        <w:t>Accept VBR’s assignment, transfer, and conveyance to the Company of those certain contracts, and assume VBR’s rights thereunder, relating to the design, development, and/or construction of the historic rehabilitation and renovation of the Property for the Company to carry out the Project in accordance with the CEA (the “</w:t>
      </w:r>
      <w:r w:rsidRPr="00D6602D">
        <w:rPr>
          <w:rFonts w:ascii="Times New Roman" w:hAnsi="Times New Roman"/>
          <w:u w:val="single"/>
        </w:rPr>
        <w:t>Assignment</w:t>
      </w:r>
      <w:r w:rsidRPr="00D6602D">
        <w:rPr>
          <w:rFonts w:ascii="Times New Roman" w:hAnsi="Times New Roman"/>
        </w:rPr>
        <w:t>”);</w:t>
      </w:r>
    </w:p>
    <w:p w14:paraId="798B3F4E" w14:textId="77777777" w:rsidR="00D6602D" w:rsidRPr="00D6602D" w:rsidRDefault="00D6602D" w:rsidP="00D6602D">
      <w:pPr>
        <w:rPr>
          <w:rFonts w:ascii="Times New Roman" w:hAnsi="Times New Roman"/>
        </w:rPr>
      </w:pPr>
      <w:r w:rsidRPr="00D6602D">
        <w:rPr>
          <w:rFonts w:ascii="Times New Roman" w:hAnsi="Times New Roman"/>
        </w:rPr>
        <w:t>Enter into a loan transaction between the Company, as borrower, and VBR, as lender, utilizing the proceeds of the Bonds, or a portion thereof (the “</w:t>
      </w:r>
      <w:r w:rsidRPr="00D6602D">
        <w:rPr>
          <w:rFonts w:ascii="Times New Roman" w:hAnsi="Times New Roman"/>
          <w:u w:val="single"/>
        </w:rPr>
        <w:t>Loan</w:t>
      </w:r>
      <w:r w:rsidRPr="00D6602D">
        <w:rPr>
          <w:rFonts w:ascii="Times New Roman" w:hAnsi="Times New Roman"/>
        </w:rPr>
        <w:t>”), and to mortgage, pledge, transfer, assign, hypothecate, and/or create a security interest in favor of VBR, as lender, in and to the Property and any and all other assets of the Company, whether movable or immovable, to secure the Loan and in order to facilitate the Project in accordance with the CEA;</w:t>
      </w:r>
    </w:p>
    <w:p w14:paraId="6E089DE0" w14:textId="77777777" w:rsidR="00D6602D" w:rsidRPr="00D6602D" w:rsidRDefault="00D6602D" w:rsidP="00D6602D">
      <w:pPr>
        <w:rPr>
          <w:rFonts w:ascii="Times New Roman" w:hAnsi="Times New Roman"/>
        </w:rPr>
      </w:pPr>
      <w:r w:rsidRPr="00D6602D">
        <w:rPr>
          <w:rFonts w:ascii="Times New Roman" w:hAnsi="Times New Roman"/>
        </w:rPr>
        <w:t>Apply for, obtain, and sell Tax Credits in connection with the Project, and to utilize the proceeds thereof for the sole purpose of satisfying all or a portion of the outstanding balance on the Loan in accordance with the CEA. The Company is further authorized to advertise the sale of Tax Credits, effectuate such sale, and execute and deliver or cause to be executed and delivered all documents, certificates, receipts, letters and opinions required to be executed on behalf of the Company or deemed necessary or advisable to facilitate the sale of the Tax Credits in accordance with the CEA;</w:t>
      </w:r>
    </w:p>
    <w:p w14:paraId="5B9D9508" w14:textId="77777777" w:rsidR="00D6602D" w:rsidRPr="00D6602D" w:rsidRDefault="00D6602D" w:rsidP="00D6602D">
      <w:pPr>
        <w:rPr>
          <w:rFonts w:ascii="Times New Roman" w:hAnsi="Times New Roman"/>
        </w:rPr>
      </w:pPr>
      <w:r w:rsidRPr="00D6602D">
        <w:rPr>
          <w:rFonts w:ascii="Times New Roman" w:hAnsi="Times New Roman"/>
        </w:rPr>
        <w:t>Enter into a lease, as lessor, for VBR’s possession and use of the Property upon the Company’s completion of the Project until such time as said lease terminates in accordance with the CEA;</w:t>
      </w:r>
    </w:p>
    <w:p w14:paraId="476B3B15" w14:textId="77777777" w:rsidR="00D6602D" w:rsidRPr="00D6602D" w:rsidRDefault="00D6602D" w:rsidP="00D6602D">
      <w:pPr>
        <w:rPr>
          <w:rFonts w:ascii="Times New Roman" w:hAnsi="Times New Roman"/>
        </w:rPr>
      </w:pPr>
      <w:r w:rsidRPr="00D6602D">
        <w:rPr>
          <w:rFonts w:ascii="Times New Roman" w:hAnsi="Times New Roman"/>
        </w:rPr>
        <w:t>Convey the renovated Property and the proceeds of the Company’s sale of Tax Credits in connection with the Project to VBR upon completion of the Project and in accordance with the CEA.</w:t>
      </w:r>
    </w:p>
    <w:p w14:paraId="77C67309" w14:textId="77777777" w:rsidR="00D6602D" w:rsidRDefault="00D6602D" w:rsidP="00D6602D">
      <w:pPr>
        <w:pStyle w:val="BodyTextFirst5Single"/>
      </w:pPr>
      <w:r w:rsidRPr="007069E9">
        <w:rPr>
          <w:b/>
          <w:bCs/>
        </w:rPr>
        <w:t>RESOLVED</w:t>
      </w:r>
      <w:r>
        <w:t>, that Scott Michelet, as Chairman of the Board of the Company (the “</w:t>
      </w:r>
      <w:r w:rsidRPr="00667BF9">
        <w:rPr>
          <w:u w:val="single"/>
        </w:rPr>
        <w:t>Authorized Representative</w:t>
      </w:r>
      <w:r>
        <w:t xml:space="preserve">”), is hereby authorized, acting alone but on the advice of bond counsel, tax credit counsel, and municipal advisor to the Company, </w:t>
      </w:r>
      <w:r w:rsidRPr="00982F88">
        <w:t xml:space="preserve">to execute and deliver all documents in connection with the Authorized Actions in the name of, and for and on behalf of, </w:t>
      </w:r>
      <w:r>
        <w:t>the Company</w:t>
      </w:r>
      <w:r w:rsidRPr="00982F88">
        <w:t xml:space="preserve"> as may be necessary, desirable or proper in order to fully carry out the transactions contemplated herein.</w:t>
      </w:r>
    </w:p>
    <w:p w14:paraId="13381B61" w14:textId="77777777" w:rsidR="00D6602D" w:rsidRDefault="00D6602D" w:rsidP="00D6602D">
      <w:pPr>
        <w:pStyle w:val="Para1"/>
      </w:pPr>
      <w:r w:rsidRPr="007069E9">
        <w:rPr>
          <w:b/>
          <w:bCs/>
        </w:rPr>
        <w:t>RESOLVED</w:t>
      </w:r>
      <w:r>
        <w:t>, that this Resolution shall become effective immediately upon adoption hereof.</w:t>
      </w:r>
    </w:p>
    <w:p w14:paraId="6A7F1C7F" w14:textId="77777777" w:rsidR="00D6602D" w:rsidRPr="00D6602D" w:rsidRDefault="00D6602D" w:rsidP="00D6602D">
      <w:pPr>
        <w:jc w:val="center"/>
        <w:rPr>
          <w:rFonts w:ascii="Times New Roman" w:hAnsi="Times New Roman"/>
        </w:rPr>
      </w:pPr>
      <w:r w:rsidRPr="00D6602D">
        <w:rPr>
          <w:rFonts w:ascii="Times New Roman" w:hAnsi="Times New Roman"/>
        </w:rPr>
        <w:t>[Vote tally and signatures on following page(s)]</w:t>
      </w:r>
      <w:r w:rsidRPr="00D6602D">
        <w:rPr>
          <w:rFonts w:ascii="Times New Roman" w:hAnsi="Times New Roman"/>
        </w:rPr>
        <w:br w:type="page"/>
      </w:r>
    </w:p>
    <w:p w14:paraId="2975202F" w14:textId="77777777" w:rsidR="00D6602D" w:rsidRPr="00D6602D" w:rsidRDefault="00D6602D" w:rsidP="00D6602D">
      <w:pPr>
        <w:pStyle w:val="BodyTextFirst5Single"/>
      </w:pPr>
      <w:r w:rsidRPr="00D6602D">
        <w:t>This Resolution having been submitted for a vote, the result thereof: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1540"/>
        <w:gridCol w:w="1540"/>
        <w:gridCol w:w="1540"/>
        <w:gridCol w:w="1540"/>
      </w:tblGrid>
      <w:tr w:rsidR="00D6602D" w:rsidRPr="00D6602D" w14:paraId="2336AAF0" w14:textId="77777777" w:rsidTr="00E66C7A">
        <w:tc>
          <w:tcPr>
            <w:tcW w:w="3200" w:type="dxa"/>
            <w:tcBorders>
              <w:top w:val="single" w:sz="2" w:space="0" w:color="000000"/>
              <w:left w:val="single" w:sz="2" w:space="0" w:color="000000"/>
              <w:bottom w:val="single" w:sz="2" w:space="0" w:color="000000"/>
              <w:right w:val="single" w:sz="2" w:space="0" w:color="000000"/>
            </w:tcBorders>
            <w:shd w:val="clear" w:color="auto" w:fill="D3D3D3"/>
            <w:tcMar>
              <w:top w:w="60" w:type="dxa"/>
              <w:left w:w="100" w:type="dxa"/>
              <w:bottom w:w="60" w:type="dxa"/>
              <w:right w:w="100" w:type="dxa"/>
            </w:tcMar>
          </w:tcPr>
          <w:p w14:paraId="0D608212" w14:textId="77777777" w:rsidR="00D6602D" w:rsidRPr="00D6602D" w:rsidRDefault="00D6602D" w:rsidP="00E66C7A">
            <w:pPr>
              <w:jc w:val="center"/>
              <w:rPr>
                <w:rFonts w:ascii="Times New Roman" w:hAnsi="Times New Roman"/>
                <w:color w:val="000000"/>
              </w:rPr>
            </w:pPr>
            <w:r w:rsidRPr="00D6602D">
              <w:rPr>
                <w:rFonts w:ascii="Times New Roman" w:hAnsi="Times New Roman"/>
                <w:b/>
                <w:bCs/>
                <w:color w:val="000000"/>
                <w:sz w:val="22"/>
                <w:szCs w:val="22"/>
              </w:rPr>
              <w:t>Member</w:t>
            </w:r>
          </w:p>
        </w:tc>
        <w:tc>
          <w:tcPr>
            <w:tcW w:w="1540" w:type="dxa"/>
            <w:tcBorders>
              <w:top w:val="single" w:sz="2" w:space="0" w:color="000000"/>
              <w:left w:val="single" w:sz="2" w:space="0" w:color="000000"/>
              <w:bottom w:val="single" w:sz="2" w:space="0" w:color="000000"/>
              <w:right w:val="single" w:sz="2" w:space="0" w:color="000000"/>
            </w:tcBorders>
            <w:shd w:val="clear" w:color="auto" w:fill="D3D3D3"/>
            <w:tcMar>
              <w:top w:w="60" w:type="dxa"/>
              <w:left w:w="60" w:type="dxa"/>
              <w:bottom w:w="60" w:type="dxa"/>
              <w:right w:w="60" w:type="dxa"/>
            </w:tcMar>
          </w:tcPr>
          <w:p w14:paraId="4A6A9B98" w14:textId="77777777" w:rsidR="00D6602D" w:rsidRPr="00D6602D" w:rsidRDefault="00D6602D" w:rsidP="00E66C7A">
            <w:pPr>
              <w:jc w:val="center"/>
              <w:rPr>
                <w:rFonts w:ascii="Times New Roman" w:hAnsi="Times New Roman"/>
                <w:color w:val="000000"/>
              </w:rPr>
            </w:pPr>
            <w:r w:rsidRPr="00D6602D">
              <w:rPr>
                <w:rFonts w:ascii="Times New Roman" w:hAnsi="Times New Roman"/>
                <w:b/>
                <w:bCs/>
                <w:color w:val="000000"/>
                <w:sz w:val="22"/>
                <w:szCs w:val="22"/>
              </w:rPr>
              <w:t>Yes</w:t>
            </w:r>
          </w:p>
        </w:tc>
        <w:tc>
          <w:tcPr>
            <w:tcW w:w="1540" w:type="dxa"/>
            <w:tcBorders>
              <w:top w:val="single" w:sz="2" w:space="0" w:color="000000"/>
              <w:left w:val="single" w:sz="2" w:space="0" w:color="000000"/>
              <w:bottom w:val="single" w:sz="2" w:space="0" w:color="000000"/>
              <w:right w:val="single" w:sz="2" w:space="0" w:color="000000"/>
            </w:tcBorders>
            <w:shd w:val="clear" w:color="auto" w:fill="D3D3D3"/>
            <w:tcMar>
              <w:top w:w="60" w:type="dxa"/>
              <w:left w:w="60" w:type="dxa"/>
              <w:bottom w:w="60" w:type="dxa"/>
              <w:right w:w="60" w:type="dxa"/>
            </w:tcMar>
          </w:tcPr>
          <w:p w14:paraId="76DFF2C1" w14:textId="77777777" w:rsidR="00D6602D" w:rsidRPr="00D6602D" w:rsidRDefault="00D6602D" w:rsidP="00E66C7A">
            <w:pPr>
              <w:jc w:val="center"/>
              <w:rPr>
                <w:rFonts w:ascii="Times New Roman" w:hAnsi="Times New Roman"/>
                <w:color w:val="000000"/>
              </w:rPr>
            </w:pPr>
            <w:r w:rsidRPr="00D6602D">
              <w:rPr>
                <w:rFonts w:ascii="Times New Roman" w:hAnsi="Times New Roman"/>
                <w:b/>
                <w:bCs/>
                <w:color w:val="000000"/>
                <w:sz w:val="22"/>
                <w:szCs w:val="22"/>
              </w:rPr>
              <w:t>No</w:t>
            </w:r>
          </w:p>
        </w:tc>
        <w:tc>
          <w:tcPr>
            <w:tcW w:w="1540" w:type="dxa"/>
            <w:tcBorders>
              <w:top w:val="single" w:sz="2" w:space="0" w:color="000000"/>
              <w:left w:val="single" w:sz="2" w:space="0" w:color="000000"/>
              <w:bottom w:val="single" w:sz="2" w:space="0" w:color="000000"/>
              <w:right w:val="single" w:sz="2" w:space="0" w:color="000000"/>
            </w:tcBorders>
            <w:shd w:val="clear" w:color="auto" w:fill="D3D3D3"/>
            <w:tcMar>
              <w:top w:w="60" w:type="dxa"/>
              <w:left w:w="60" w:type="dxa"/>
              <w:bottom w:w="60" w:type="dxa"/>
              <w:right w:w="60" w:type="dxa"/>
            </w:tcMar>
          </w:tcPr>
          <w:p w14:paraId="0870BC78" w14:textId="77777777" w:rsidR="00D6602D" w:rsidRPr="00D6602D" w:rsidRDefault="00D6602D" w:rsidP="00E66C7A">
            <w:pPr>
              <w:jc w:val="center"/>
              <w:rPr>
                <w:rFonts w:ascii="Times New Roman" w:hAnsi="Times New Roman"/>
                <w:color w:val="000000"/>
              </w:rPr>
            </w:pPr>
            <w:r w:rsidRPr="00D6602D">
              <w:rPr>
                <w:rFonts w:ascii="Times New Roman" w:hAnsi="Times New Roman"/>
                <w:b/>
                <w:bCs/>
                <w:color w:val="000000"/>
                <w:sz w:val="22"/>
                <w:szCs w:val="22"/>
              </w:rPr>
              <w:t>Abstain</w:t>
            </w:r>
          </w:p>
        </w:tc>
        <w:tc>
          <w:tcPr>
            <w:tcW w:w="1540" w:type="dxa"/>
            <w:tcBorders>
              <w:top w:val="single" w:sz="2" w:space="0" w:color="000000"/>
              <w:left w:val="single" w:sz="2" w:space="0" w:color="000000"/>
              <w:bottom w:val="single" w:sz="2" w:space="0" w:color="000000"/>
              <w:right w:val="single" w:sz="2" w:space="0" w:color="000000"/>
            </w:tcBorders>
            <w:shd w:val="clear" w:color="auto" w:fill="D3D3D3"/>
            <w:tcMar>
              <w:top w:w="60" w:type="dxa"/>
              <w:left w:w="60" w:type="dxa"/>
              <w:bottom w:w="60" w:type="dxa"/>
              <w:right w:w="60" w:type="dxa"/>
            </w:tcMar>
          </w:tcPr>
          <w:p w14:paraId="67FAFFDD" w14:textId="77777777" w:rsidR="00D6602D" w:rsidRPr="00D6602D" w:rsidRDefault="00D6602D" w:rsidP="00E66C7A">
            <w:pPr>
              <w:jc w:val="center"/>
              <w:rPr>
                <w:rFonts w:ascii="Times New Roman" w:hAnsi="Times New Roman"/>
                <w:color w:val="000000"/>
              </w:rPr>
            </w:pPr>
            <w:r w:rsidRPr="00D6602D">
              <w:rPr>
                <w:rFonts w:ascii="Times New Roman" w:hAnsi="Times New Roman"/>
                <w:b/>
                <w:bCs/>
                <w:color w:val="000000"/>
                <w:sz w:val="22"/>
                <w:szCs w:val="22"/>
              </w:rPr>
              <w:t>Absent</w:t>
            </w:r>
          </w:p>
        </w:tc>
      </w:tr>
      <w:tr w:rsidR="00D6602D" w:rsidRPr="00D6602D" w14:paraId="3493AA35"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03487103"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Janice Delerno</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0D243FEF"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42B55E03"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42E46DAD"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5050532C" w14:textId="77777777" w:rsidR="00D6602D" w:rsidRPr="00D6602D" w:rsidRDefault="00D6602D" w:rsidP="00E66C7A">
            <w:pPr>
              <w:jc w:val="center"/>
              <w:rPr>
                <w:rFonts w:ascii="Times New Roman" w:hAnsi="Times New Roman"/>
                <w:color w:val="000000"/>
              </w:rPr>
            </w:pPr>
          </w:p>
        </w:tc>
      </w:tr>
      <w:tr w:rsidR="00D6602D" w:rsidRPr="00D6602D" w14:paraId="4ED588AF"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1FF58A53"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Gary Jupiter Jr.</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29C8482D"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0385BEC4"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CF42591"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7D5206A3" w14:textId="77777777" w:rsidR="00D6602D" w:rsidRPr="00D6602D" w:rsidRDefault="00D6602D" w:rsidP="00E66C7A">
            <w:pPr>
              <w:jc w:val="center"/>
              <w:rPr>
                <w:rFonts w:ascii="Times New Roman" w:hAnsi="Times New Roman"/>
                <w:color w:val="000000"/>
              </w:rPr>
            </w:pPr>
          </w:p>
        </w:tc>
      </w:tr>
      <w:tr w:rsidR="00D6602D" w:rsidRPr="00D6602D" w14:paraId="05AFC1FE"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70E989F2"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Karen Soniat Ph.D.</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4A5E0A17"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4B5F3E4"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235A3C02"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57BCEBD2" w14:textId="77777777" w:rsidR="00D6602D" w:rsidRPr="00D6602D" w:rsidRDefault="00D6602D" w:rsidP="00E66C7A">
            <w:pPr>
              <w:jc w:val="center"/>
              <w:rPr>
                <w:rFonts w:ascii="Times New Roman" w:hAnsi="Times New Roman"/>
                <w:color w:val="000000"/>
              </w:rPr>
            </w:pPr>
          </w:p>
        </w:tc>
      </w:tr>
      <w:tr w:rsidR="00D6602D" w:rsidRPr="00D6602D" w14:paraId="79480738"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42B1D390"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Claude Reynaud Jr.</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B0E0E2F"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2542F6DE"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5057BAB"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0E65FA82" w14:textId="77777777" w:rsidR="00D6602D" w:rsidRPr="00D6602D" w:rsidRDefault="00D6602D" w:rsidP="00E66C7A">
            <w:pPr>
              <w:jc w:val="center"/>
              <w:rPr>
                <w:rFonts w:ascii="Times New Roman" w:hAnsi="Times New Roman"/>
                <w:color w:val="000000"/>
              </w:rPr>
            </w:pPr>
          </w:p>
        </w:tc>
      </w:tr>
      <w:tr w:rsidR="00D6602D" w:rsidRPr="00D6602D" w14:paraId="2C9F7EA2"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5B49DFCF"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Rowdy Gaudet (Chairman)</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C1BFAC4"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87000A1"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BD4E8A6"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51EDD8B5" w14:textId="77777777" w:rsidR="00D6602D" w:rsidRPr="00D6602D" w:rsidRDefault="00D6602D" w:rsidP="00E66C7A">
            <w:pPr>
              <w:jc w:val="center"/>
              <w:rPr>
                <w:rFonts w:ascii="Times New Roman" w:hAnsi="Times New Roman"/>
                <w:color w:val="000000"/>
              </w:rPr>
            </w:pPr>
          </w:p>
        </w:tc>
      </w:tr>
      <w:tr w:rsidR="00D6602D" w:rsidRPr="00D6602D" w14:paraId="630F8B3E"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7DC9CF62"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Marty Engquist</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4225EE31"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442FB6ED"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758975DD"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57BA256" w14:textId="77777777" w:rsidR="00D6602D" w:rsidRPr="00D6602D" w:rsidRDefault="00D6602D" w:rsidP="00E66C7A">
            <w:pPr>
              <w:jc w:val="center"/>
              <w:rPr>
                <w:rFonts w:ascii="Times New Roman" w:hAnsi="Times New Roman"/>
                <w:color w:val="000000"/>
              </w:rPr>
            </w:pPr>
          </w:p>
        </w:tc>
      </w:tr>
      <w:tr w:rsidR="00D6602D" w:rsidRPr="00D6602D" w14:paraId="463720C3"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665DA6BB"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Gary Patureau</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1D252A3"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6CB916F9"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3B32D8B"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5BE6F44D" w14:textId="77777777" w:rsidR="00D6602D" w:rsidRPr="00D6602D" w:rsidRDefault="00D6602D" w:rsidP="00E66C7A">
            <w:pPr>
              <w:jc w:val="center"/>
              <w:rPr>
                <w:rFonts w:ascii="Times New Roman" w:hAnsi="Times New Roman"/>
                <w:color w:val="000000"/>
              </w:rPr>
            </w:pPr>
          </w:p>
        </w:tc>
      </w:tr>
      <w:tr w:rsidR="00D6602D" w:rsidRPr="00D6602D" w14:paraId="14E028E3"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4BF0BD2B"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Stephen Hightower (Vice Chairman)</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6D95FCC6"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2E0F362F"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89E8577"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472D849" w14:textId="77777777" w:rsidR="00D6602D" w:rsidRPr="00D6602D" w:rsidRDefault="00D6602D" w:rsidP="00E66C7A">
            <w:pPr>
              <w:jc w:val="center"/>
              <w:rPr>
                <w:rFonts w:ascii="Times New Roman" w:hAnsi="Times New Roman"/>
                <w:color w:val="000000"/>
              </w:rPr>
            </w:pPr>
          </w:p>
        </w:tc>
      </w:tr>
      <w:tr w:rsidR="00D6602D" w:rsidRPr="00D6602D" w14:paraId="412D5EEB"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768D4110"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Robyn Merrick (Secretary/Treasurer)</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2405F049"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2DFE289"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2025638"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1EB281E1" w14:textId="77777777" w:rsidR="00D6602D" w:rsidRPr="006868C4" w:rsidRDefault="00D6602D" w:rsidP="006868C4">
            <w:pPr>
              <w:pStyle w:val="ListParagraph"/>
              <w:numPr>
                <w:ilvl w:val="0"/>
                <w:numId w:val="5"/>
              </w:numPr>
              <w:jc w:val="center"/>
              <w:rPr>
                <w:rFonts w:ascii="Times New Roman" w:hAnsi="Times New Roman"/>
                <w:color w:val="000000"/>
              </w:rPr>
            </w:pPr>
          </w:p>
        </w:tc>
      </w:tr>
      <w:tr w:rsidR="00D6602D" w:rsidRPr="00D6602D" w14:paraId="5A13F428" w14:textId="77777777" w:rsidTr="00E66C7A">
        <w:tc>
          <w:tcPr>
            <w:tcW w:w="3200" w:type="dxa"/>
            <w:tcBorders>
              <w:top w:val="single" w:sz="2" w:space="0" w:color="000000"/>
              <w:left w:val="single" w:sz="2" w:space="0" w:color="000000"/>
              <w:bottom w:val="single" w:sz="2" w:space="0" w:color="000000"/>
              <w:right w:val="single" w:sz="2" w:space="0" w:color="000000"/>
            </w:tcBorders>
            <w:tcMar>
              <w:top w:w="40" w:type="dxa"/>
              <w:left w:w="100" w:type="dxa"/>
              <w:bottom w:w="40" w:type="dxa"/>
              <w:right w:w="100" w:type="dxa"/>
            </w:tcMar>
          </w:tcPr>
          <w:p w14:paraId="049F3078" w14:textId="77777777" w:rsidR="00D6602D" w:rsidRPr="00D6602D" w:rsidRDefault="00D6602D" w:rsidP="00E66C7A">
            <w:pPr>
              <w:rPr>
                <w:rFonts w:ascii="Times New Roman" w:hAnsi="Times New Roman"/>
                <w:color w:val="000000"/>
              </w:rPr>
            </w:pPr>
            <w:r w:rsidRPr="00D6602D">
              <w:rPr>
                <w:rFonts w:ascii="Times New Roman" w:hAnsi="Times New Roman"/>
                <w:color w:val="000000"/>
                <w:sz w:val="22"/>
                <w:szCs w:val="22"/>
              </w:rPr>
              <w:t>Jeremy Fontenot</w:t>
            </w: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6A132FED" w14:textId="77777777" w:rsidR="00D6602D" w:rsidRPr="006868C4" w:rsidRDefault="00D6602D" w:rsidP="006868C4">
            <w:pPr>
              <w:pStyle w:val="ListParagraph"/>
              <w:numPr>
                <w:ilvl w:val="0"/>
                <w:numId w:val="5"/>
              </w:num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7D228A1C"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1194D68" w14:textId="77777777" w:rsidR="00D6602D" w:rsidRPr="00D6602D" w:rsidRDefault="00D6602D" w:rsidP="00E66C7A">
            <w:pPr>
              <w:jc w:val="center"/>
              <w:rPr>
                <w:rFonts w:ascii="Times New Roman" w:hAnsi="Times New Roman"/>
                <w:color w:val="000000"/>
              </w:rPr>
            </w:pPr>
          </w:p>
        </w:tc>
        <w:tc>
          <w:tcPr>
            <w:tcW w:w="1540" w:type="dxa"/>
            <w:tcBorders>
              <w:top w:val="single" w:sz="2" w:space="0" w:color="000000"/>
              <w:left w:val="single" w:sz="2" w:space="0" w:color="000000"/>
              <w:bottom w:val="single" w:sz="2" w:space="0" w:color="000000"/>
              <w:right w:val="single" w:sz="2" w:space="0" w:color="000000"/>
            </w:tcBorders>
            <w:tcMar>
              <w:top w:w="40" w:type="dxa"/>
              <w:left w:w="60" w:type="dxa"/>
              <w:bottom w:w="40" w:type="dxa"/>
              <w:right w:w="60" w:type="dxa"/>
            </w:tcMar>
          </w:tcPr>
          <w:p w14:paraId="32BB64BA" w14:textId="77777777" w:rsidR="00D6602D" w:rsidRPr="00D6602D" w:rsidRDefault="00D6602D" w:rsidP="00E66C7A">
            <w:pPr>
              <w:jc w:val="center"/>
              <w:rPr>
                <w:rFonts w:ascii="Times New Roman" w:hAnsi="Times New Roman"/>
                <w:color w:val="000000"/>
              </w:rPr>
            </w:pPr>
          </w:p>
        </w:tc>
      </w:tr>
    </w:tbl>
    <w:p w14:paraId="4A8A9266" w14:textId="77777777" w:rsidR="00D6602D" w:rsidRPr="00D6602D" w:rsidRDefault="00D6602D" w:rsidP="00D6602D">
      <w:pPr>
        <w:pStyle w:val="BodyTextFirst5Single"/>
      </w:pPr>
    </w:p>
    <w:p w14:paraId="6520F251" w14:textId="10611F18" w:rsidR="00D6602D" w:rsidRPr="00D6602D" w:rsidRDefault="00D6602D" w:rsidP="006868C4">
      <w:pPr>
        <w:pStyle w:val="BodyTextFirst5Single"/>
        <w:ind w:firstLine="0"/>
      </w:pPr>
      <w:r w:rsidRPr="00D6602D">
        <w:t xml:space="preserve">And the Resolution was declared adopted on </w:t>
      </w:r>
      <w:r w:rsidR="006868C4">
        <w:t xml:space="preserve">September 24, </w:t>
      </w:r>
      <w:r w:rsidRPr="00D6602D">
        <w:t>2026.</w:t>
      </w:r>
      <w:r w:rsidR="006868C4">
        <w:t xml:space="preserve">  </w:t>
      </w:r>
      <w:r w:rsidRPr="00D6602D">
        <w:t xml:space="preserve">THUS DONE, ADOPTED AND SIGNED this </w:t>
      </w:r>
      <w:r w:rsidR="006868C4">
        <w:t>24</w:t>
      </w:r>
      <w:r w:rsidR="006868C4" w:rsidRPr="006868C4">
        <w:rPr>
          <w:vertAlign w:val="superscript"/>
        </w:rPr>
        <w:t>th</w:t>
      </w:r>
      <w:r w:rsidR="006868C4">
        <w:t xml:space="preserve"> </w:t>
      </w:r>
      <w:r w:rsidRPr="00D6602D">
        <w:t xml:space="preserve">day of </w:t>
      </w:r>
      <w:r w:rsidR="006868C4">
        <w:t xml:space="preserve">September </w:t>
      </w:r>
      <w:r w:rsidRPr="00D6602D">
        <w:t>2026.</w:t>
      </w:r>
    </w:p>
    <w:p w14:paraId="369FB6A5" w14:textId="2B89ABF7" w:rsidR="00D6602D" w:rsidRPr="00D6602D" w:rsidRDefault="006868C4" w:rsidP="006868C4">
      <w:pPr>
        <w:rPr>
          <w:rFonts w:ascii="Times New Roman" w:hAnsi="Times New Roman"/>
        </w:rPr>
      </w:pPr>
      <w:r>
        <w:rPr>
          <w:rFonts w:ascii="Times New Roman" w:hAnsi="Times New Roman"/>
        </w:rPr>
        <w:t>Motion carried.</w:t>
      </w:r>
    </w:p>
    <w:p w14:paraId="13A1CD42" w14:textId="6C6086AA" w:rsidR="00881872" w:rsidRPr="00D6602D" w:rsidRDefault="00881872" w:rsidP="00AC5936">
      <w:pPr>
        <w:rPr>
          <w:rFonts w:ascii="Times New Roman" w:hAnsi="Times New Roman"/>
        </w:rPr>
      </w:pPr>
      <w:r w:rsidRPr="00D6602D">
        <w:rPr>
          <w:rFonts w:ascii="Times New Roman" w:hAnsi="Times New Roman"/>
        </w:rPr>
        <w:t>There being no further business, the meeting adjourned.</w:t>
      </w:r>
    </w:p>
    <w:p w14:paraId="1F22B82D" w14:textId="77777777" w:rsidR="00881872" w:rsidRPr="00D6602D" w:rsidRDefault="00881872" w:rsidP="00AC5936">
      <w:pPr>
        <w:rPr>
          <w:rFonts w:ascii="Times New Roman" w:hAnsi="Times New Roman"/>
        </w:rPr>
      </w:pPr>
    </w:p>
    <w:p w14:paraId="41D67DDD" w14:textId="77777777" w:rsidR="00AC5936" w:rsidRPr="00D6602D" w:rsidRDefault="00AC5936" w:rsidP="00AC5936">
      <w:pPr>
        <w:rPr>
          <w:rFonts w:ascii="Times New Roman" w:hAnsi="Times New Roman"/>
        </w:rPr>
      </w:pPr>
    </w:p>
    <w:p w14:paraId="38B12EA2" w14:textId="77777777" w:rsidR="00AC5936" w:rsidRPr="00D6602D" w:rsidRDefault="00AC5936" w:rsidP="00AC5936">
      <w:pPr>
        <w:rPr>
          <w:rFonts w:ascii="Times New Roman" w:hAnsi="Times New Roman"/>
        </w:rPr>
      </w:pPr>
    </w:p>
    <w:p w14:paraId="482654BB" w14:textId="77777777" w:rsidR="00AC5936" w:rsidRPr="00D6602D" w:rsidRDefault="00AC5936" w:rsidP="00233F1C">
      <w:pPr>
        <w:pStyle w:val="NoSpacing"/>
        <w:rPr>
          <w:rFonts w:ascii="Times New Roman" w:hAnsi="Times New Roman"/>
          <w:u w:val="single"/>
        </w:rPr>
      </w:pPr>
    </w:p>
    <w:p w14:paraId="5F0160F4" w14:textId="77777777" w:rsidR="00D17945" w:rsidRPr="00D6602D" w:rsidRDefault="00D17945" w:rsidP="00233F1C">
      <w:pPr>
        <w:pStyle w:val="NoSpacing"/>
        <w:rPr>
          <w:rFonts w:ascii="Times New Roman" w:hAnsi="Times New Roman"/>
          <w:u w:val="single"/>
        </w:rPr>
      </w:pPr>
    </w:p>
    <w:p w14:paraId="122FAF67" w14:textId="77777777" w:rsidR="00D17945" w:rsidRPr="00AC5936" w:rsidRDefault="00D17945" w:rsidP="00233F1C">
      <w:pPr>
        <w:pStyle w:val="NoSpacing"/>
        <w:rPr>
          <w:rFonts w:ascii="Times New Roman" w:hAnsi="Times New Roman"/>
          <w:u w:val="single"/>
        </w:rPr>
      </w:pPr>
    </w:p>
    <w:sectPr w:rsidR="00D17945" w:rsidRPr="00AC5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C1633"/>
    <w:multiLevelType w:val="hybridMultilevel"/>
    <w:tmpl w:val="F70C14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B6E30"/>
    <w:multiLevelType w:val="multilevel"/>
    <w:tmpl w:val="CB6C6A84"/>
    <w:lvl w:ilvl="0">
      <w:start w:val="1"/>
      <w:numFmt w:val="lowerLetter"/>
      <w:lvlText w:val="(%1)"/>
      <w:lvlJc w:val="left"/>
      <w:pPr>
        <w:tabs>
          <w:tab w:val="left" w:pos="64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86519A"/>
    <w:multiLevelType w:val="multilevel"/>
    <w:tmpl w:val="F00CA2D6"/>
    <w:lvl w:ilvl="0">
      <w:start w:val="1"/>
      <w:numFmt w:val="decimal"/>
      <w:lvlText w:val="%1."/>
      <w:lvlJc w:val="left"/>
      <w:pPr>
        <w:tabs>
          <w:tab w:val="left" w:pos="288"/>
        </w:tabs>
      </w:pPr>
      <w:rPr>
        <w:rFonts w:ascii="Times New Roman" w:eastAsia="Times New Roman" w:hAnsi="Times New Roman" w:cs="Times New Roman"/>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4CD7BF0"/>
    <w:multiLevelType w:val="multilevel"/>
    <w:tmpl w:val="E1AE86C6"/>
    <w:lvl w:ilvl="0">
      <w:start w:val="1"/>
      <w:numFmt w:val="decimal"/>
      <w:lvlText w:val="%1."/>
      <w:lvlJc w:val="left"/>
      <w:pPr>
        <w:tabs>
          <w:tab w:val="left" w:pos="648"/>
        </w:tabs>
      </w:pPr>
      <w:rPr>
        <w:rFonts w:ascii="Times New Roman" w:eastAsia="Times New Roman" w:hAnsi="Times New Roman" w:cs="Times New Roman"/>
        <w:color w:val="000000"/>
        <w:spacing w:val="6"/>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E321CA"/>
    <w:multiLevelType w:val="multilevel"/>
    <w:tmpl w:val="E3561AC2"/>
    <w:lvl w:ilvl="0">
      <w:start w:val="1"/>
      <w:numFmt w:val="decimal"/>
      <w:lvlText w:val="%1."/>
      <w:lvlJc w:val="left"/>
      <w:pPr>
        <w:tabs>
          <w:tab w:val="left" w:pos="720"/>
        </w:tabs>
      </w:pPr>
      <w:rPr>
        <w:rFonts w:ascii="Times New Roman" w:eastAsia="Times New Roman" w:hAnsi="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0849720">
    <w:abstractNumId w:val="4"/>
  </w:num>
  <w:num w:numId="2" w16cid:durableId="1034384817">
    <w:abstractNumId w:val="3"/>
  </w:num>
  <w:num w:numId="3" w16cid:durableId="1675258761">
    <w:abstractNumId w:val="2"/>
  </w:num>
  <w:num w:numId="4" w16cid:durableId="1231965185">
    <w:abstractNumId w:val="1"/>
  </w:num>
  <w:num w:numId="5" w16cid:durableId="12693122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1C"/>
    <w:rsid w:val="000637A5"/>
    <w:rsid w:val="000728A4"/>
    <w:rsid w:val="00091348"/>
    <w:rsid w:val="000A04DD"/>
    <w:rsid w:val="000E61DB"/>
    <w:rsid w:val="001358F7"/>
    <w:rsid w:val="00185420"/>
    <w:rsid w:val="00192C74"/>
    <w:rsid w:val="0019443B"/>
    <w:rsid w:val="00194E4F"/>
    <w:rsid w:val="00233F1C"/>
    <w:rsid w:val="00294A78"/>
    <w:rsid w:val="002A25A5"/>
    <w:rsid w:val="00311C88"/>
    <w:rsid w:val="003142E5"/>
    <w:rsid w:val="00321B91"/>
    <w:rsid w:val="00360D65"/>
    <w:rsid w:val="00367C20"/>
    <w:rsid w:val="003D0C05"/>
    <w:rsid w:val="00422926"/>
    <w:rsid w:val="0042667F"/>
    <w:rsid w:val="00432D6A"/>
    <w:rsid w:val="00463A9F"/>
    <w:rsid w:val="00495CC6"/>
    <w:rsid w:val="0056061D"/>
    <w:rsid w:val="005D5F68"/>
    <w:rsid w:val="005E1271"/>
    <w:rsid w:val="005E3EF9"/>
    <w:rsid w:val="006868C4"/>
    <w:rsid w:val="007475FD"/>
    <w:rsid w:val="00767685"/>
    <w:rsid w:val="00772658"/>
    <w:rsid w:val="007B421D"/>
    <w:rsid w:val="00817DA9"/>
    <w:rsid w:val="00827B75"/>
    <w:rsid w:val="00881872"/>
    <w:rsid w:val="0089370C"/>
    <w:rsid w:val="008F3D0D"/>
    <w:rsid w:val="00A16377"/>
    <w:rsid w:val="00A369FD"/>
    <w:rsid w:val="00AC5936"/>
    <w:rsid w:val="00B75B6A"/>
    <w:rsid w:val="00B942F6"/>
    <w:rsid w:val="00BD38E4"/>
    <w:rsid w:val="00BE3594"/>
    <w:rsid w:val="00C0427F"/>
    <w:rsid w:val="00C12962"/>
    <w:rsid w:val="00C92F25"/>
    <w:rsid w:val="00D17945"/>
    <w:rsid w:val="00D3396A"/>
    <w:rsid w:val="00D6602D"/>
    <w:rsid w:val="00DA5221"/>
    <w:rsid w:val="00E91098"/>
    <w:rsid w:val="00E922E9"/>
    <w:rsid w:val="00E93C6F"/>
    <w:rsid w:val="00F42EFD"/>
    <w:rsid w:val="00F63D83"/>
    <w:rsid w:val="00F76533"/>
    <w:rsid w:val="00F81A84"/>
    <w:rsid w:val="00F92E3C"/>
    <w:rsid w:val="00FB78F8"/>
    <w:rsid w:val="00FF6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F686F"/>
  <w15:chartTrackingRefBased/>
  <w15:docId w15:val="{6A2412B5-1C7F-4553-BCA6-0A0CA1904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F1C"/>
    <w:pPr>
      <w:spacing w:line="259" w:lineRule="auto"/>
    </w:pPr>
    <w:rPr>
      <w:rFonts w:ascii="Calibri" w:hAnsi="Calibri" w:cs="Times New Roman"/>
      <w:kern w:val="0"/>
      <w14:ligatures w14:val="none"/>
    </w:rPr>
  </w:style>
  <w:style w:type="paragraph" w:styleId="Heading1">
    <w:name w:val="heading 1"/>
    <w:basedOn w:val="Normal"/>
    <w:next w:val="Normal"/>
    <w:link w:val="Heading1Char"/>
    <w:uiPriority w:val="9"/>
    <w:qFormat/>
    <w:rsid w:val="00233F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33F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33F1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33F1C"/>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33F1C"/>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33F1C"/>
    <w:pPr>
      <w:keepNext/>
      <w:keepLines/>
      <w:spacing w:before="40" w:after="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33F1C"/>
    <w:pPr>
      <w:keepNext/>
      <w:keepLines/>
      <w:spacing w:before="40" w:after="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33F1C"/>
    <w:pPr>
      <w:keepNext/>
      <w:keepLines/>
      <w:spacing w:after="0"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33F1C"/>
    <w:pPr>
      <w:keepNext/>
      <w:keepLines/>
      <w:spacing w:after="0"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F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F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F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F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F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F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F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F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F1C"/>
    <w:rPr>
      <w:rFonts w:eastAsiaTheme="majorEastAsia" w:cstheme="majorBidi"/>
      <w:color w:val="272727" w:themeColor="text1" w:themeTint="D8"/>
    </w:rPr>
  </w:style>
  <w:style w:type="paragraph" w:styleId="Title">
    <w:name w:val="Title"/>
    <w:basedOn w:val="Normal"/>
    <w:next w:val="Normal"/>
    <w:link w:val="TitleChar"/>
    <w:uiPriority w:val="10"/>
    <w:qFormat/>
    <w:rsid w:val="00233F1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33F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F1C"/>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33F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F1C"/>
    <w:pPr>
      <w:spacing w:before="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33F1C"/>
    <w:rPr>
      <w:i/>
      <w:iCs/>
      <w:color w:val="404040" w:themeColor="text1" w:themeTint="BF"/>
    </w:rPr>
  </w:style>
  <w:style w:type="paragraph" w:styleId="ListParagraph">
    <w:name w:val="List Paragraph"/>
    <w:basedOn w:val="Normal"/>
    <w:uiPriority w:val="34"/>
    <w:qFormat/>
    <w:rsid w:val="00233F1C"/>
    <w:pPr>
      <w:spacing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233F1C"/>
    <w:rPr>
      <w:i/>
      <w:iCs/>
      <w:color w:val="0F4761" w:themeColor="accent1" w:themeShade="BF"/>
    </w:rPr>
  </w:style>
  <w:style w:type="paragraph" w:styleId="IntenseQuote">
    <w:name w:val="Intense Quote"/>
    <w:basedOn w:val="Normal"/>
    <w:next w:val="Normal"/>
    <w:link w:val="IntenseQuoteChar"/>
    <w:uiPriority w:val="30"/>
    <w:qFormat/>
    <w:rsid w:val="00233F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33F1C"/>
    <w:rPr>
      <w:i/>
      <w:iCs/>
      <w:color w:val="0F4761" w:themeColor="accent1" w:themeShade="BF"/>
    </w:rPr>
  </w:style>
  <w:style w:type="character" w:styleId="IntenseReference">
    <w:name w:val="Intense Reference"/>
    <w:basedOn w:val="DefaultParagraphFont"/>
    <w:uiPriority w:val="32"/>
    <w:qFormat/>
    <w:rsid w:val="00233F1C"/>
    <w:rPr>
      <w:b/>
      <w:bCs/>
      <w:smallCaps/>
      <w:color w:val="0F4761" w:themeColor="accent1" w:themeShade="BF"/>
      <w:spacing w:val="5"/>
    </w:rPr>
  </w:style>
  <w:style w:type="paragraph" w:styleId="NoSpacing">
    <w:name w:val="No Spacing"/>
    <w:uiPriority w:val="1"/>
    <w:qFormat/>
    <w:rsid w:val="00233F1C"/>
    <w:pPr>
      <w:spacing w:after="0" w:line="240" w:lineRule="auto"/>
    </w:pPr>
    <w:rPr>
      <w:rFonts w:ascii="Calibri" w:hAnsi="Calibri" w:cs="Times New Roman"/>
      <w:kern w:val="0"/>
      <w14:ligatures w14:val="none"/>
    </w:rPr>
  </w:style>
  <w:style w:type="paragraph" w:customStyle="1" w:styleId="MemoText">
    <w:name w:val="Memo Text"/>
    <w:basedOn w:val="Normal"/>
    <w:semiHidden/>
    <w:rsid w:val="00AC5936"/>
    <w:pPr>
      <w:suppressAutoHyphens/>
      <w:spacing w:after="0" w:line="240" w:lineRule="auto"/>
      <w:textboxTightWrap w:val="allLines"/>
    </w:pPr>
    <w:rPr>
      <w:rFonts w:ascii="Times New Roman" w:eastAsia="Times New Roman" w:hAnsi="Times New Roman"/>
      <w:szCs w:val="22"/>
    </w:rPr>
  </w:style>
  <w:style w:type="paragraph" w:customStyle="1" w:styleId="Para1">
    <w:name w:val="Para1"/>
    <w:basedOn w:val="Normal"/>
    <w:uiPriority w:val="14"/>
    <w:unhideWhenUsed/>
    <w:rsid w:val="00D6602D"/>
    <w:pPr>
      <w:spacing w:after="240" w:line="240" w:lineRule="auto"/>
      <w:ind w:firstLine="720"/>
      <w:jc w:val="both"/>
    </w:pPr>
    <w:rPr>
      <w:rFonts w:ascii="Times New Roman" w:eastAsia="Times New Roman" w:hAnsi="Times New Roman"/>
      <w:szCs w:val="20"/>
    </w:rPr>
  </w:style>
  <w:style w:type="paragraph" w:customStyle="1" w:styleId="TitleUnderline">
    <w:name w:val="Title Underline"/>
    <w:basedOn w:val="Normal"/>
    <w:next w:val="BodyTextFirst5Single"/>
    <w:link w:val="TitleUnderlineChar"/>
    <w:uiPriority w:val="17"/>
    <w:qFormat/>
    <w:rsid w:val="00D6602D"/>
    <w:pPr>
      <w:keepNext/>
      <w:suppressAutoHyphens/>
      <w:spacing w:after="240" w:line="240" w:lineRule="auto"/>
      <w:jc w:val="center"/>
      <w:textboxTightWrap w:val="allLines"/>
    </w:pPr>
    <w:rPr>
      <w:rFonts w:ascii="Times New Roman" w:eastAsia="Times New Roman" w:hAnsi="Times New Roman"/>
      <w:b/>
      <w:caps/>
      <w:spacing w:val="-10"/>
      <w:sz w:val="56"/>
      <w:szCs w:val="20"/>
    </w:rPr>
  </w:style>
  <w:style w:type="paragraph" w:customStyle="1" w:styleId="BodyTextFirst5Single">
    <w:name w:val="Body Text First .5 Single"/>
    <w:basedOn w:val="Normal"/>
    <w:link w:val="BodyTextFirst5SingleChar"/>
    <w:uiPriority w:val="1"/>
    <w:qFormat/>
    <w:rsid w:val="00D6602D"/>
    <w:pPr>
      <w:spacing w:after="240" w:line="240" w:lineRule="auto"/>
      <w:ind w:firstLine="720"/>
      <w:jc w:val="both"/>
    </w:pPr>
    <w:rPr>
      <w:rFonts w:ascii="Times New Roman" w:eastAsia="Times New Roman" w:hAnsi="Times New Roman"/>
      <w:szCs w:val="20"/>
    </w:rPr>
  </w:style>
  <w:style w:type="paragraph" w:customStyle="1" w:styleId="BlockText5">
    <w:name w:val="Block Text .5"/>
    <w:basedOn w:val="Normal"/>
    <w:uiPriority w:val="6"/>
    <w:rsid w:val="00D6602D"/>
    <w:pPr>
      <w:spacing w:after="240" w:line="240" w:lineRule="auto"/>
      <w:ind w:left="720" w:right="720"/>
      <w:jc w:val="both"/>
    </w:pPr>
    <w:rPr>
      <w:rFonts w:ascii="Times New Roman" w:eastAsia="Times New Roman" w:hAnsi="Times New Roman"/>
      <w:szCs w:val="20"/>
    </w:rPr>
  </w:style>
  <w:style w:type="character" w:customStyle="1" w:styleId="TitleUnderlineChar">
    <w:name w:val="Title Underline Char"/>
    <w:basedOn w:val="TitleChar"/>
    <w:link w:val="TitleUnderline"/>
    <w:uiPriority w:val="17"/>
    <w:rsid w:val="00D6602D"/>
    <w:rPr>
      <w:rFonts w:ascii="Times New Roman" w:eastAsia="Times New Roman" w:hAnsi="Times New Roman" w:cs="Times New Roman"/>
      <w:b/>
      <w:caps/>
      <w:spacing w:val="-10"/>
      <w:kern w:val="0"/>
      <w:sz w:val="56"/>
      <w:szCs w:val="20"/>
      <w14:ligatures w14:val="none"/>
    </w:rPr>
  </w:style>
  <w:style w:type="character" w:customStyle="1" w:styleId="BodyTextFirst5SingleChar">
    <w:name w:val="Body Text First .5 Single Char"/>
    <w:basedOn w:val="DefaultParagraphFont"/>
    <w:link w:val="BodyTextFirst5Single"/>
    <w:uiPriority w:val="1"/>
    <w:rsid w:val="00D6602D"/>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Lauralyn Maranto</dc:creator>
  <cp:keywords/>
  <dc:description/>
  <cp:lastModifiedBy>Tamaria Williams</cp:lastModifiedBy>
  <cp:revision>2</cp:revision>
  <cp:lastPrinted>2026-02-19T18:12:00Z</cp:lastPrinted>
  <dcterms:created xsi:type="dcterms:W3CDTF">2026-10-06T14:30:00Z</dcterms:created>
  <dcterms:modified xsi:type="dcterms:W3CDTF">2026-10-06T14:30:00Z</dcterms:modified>
</cp:coreProperties>
</file>